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B2" w:rsidRPr="00801B23" w:rsidRDefault="00AE30B2" w:rsidP="00AE30B2">
      <w:pPr>
        <w:spacing w:after="0"/>
        <w:rPr>
          <w:rFonts w:ascii="Times New Roman" w:hAnsi="Times New Roman" w:cs="Times New Roman"/>
        </w:rPr>
      </w:pPr>
      <w:r w:rsidRPr="00801B23">
        <w:rPr>
          <w:rFonts w:ascii="Times New Roman" w:hAnsi="Times New Roman" w:cs="Times New Roman"/>
        </w:rPr>
        <w:t>- Các mức đạt được</w:t>
      </w:r>
      <w:r>
        <w:rPr>
          <w:rFonts w:ascii="Times New Roman" w:hAnsi="Times New Roman" w:cs="Times New Roman"/>
        </w:rPr>
        <w:t xml:space="preserve"> của năng lực chung “Giải quyết vấn đề và sáng tạo”</w:t>
      </w:r>
    </w:p>
    <w:tbl>
      <w:tblPr>
        <w:tblStyle w:val="TableGrid"/>
        <w:tblW w:w="9748" w:type="dxa"/>
        <w:tblLook w:val="04A0" w:firstRow="1" w:lastRow="0" w:firstColumn="1" w:lastColumn="0" w:noHBand="0" w:noVBand="1"/>
      </w:tblPr>
      <w:tblGrid>
        <w:gridCol w:w="2802"/>
        <w:gridCol w:w="6946"/>
      </w:tblGrid>
      <w:tr w:rsidR="00AE30B2" w:rsidRPr="005E00AD" w:rsidTr="00830E30">
        <w:tc>
          <w:tcPr>
            <w:tcW w:w="2802" w:type="dxa"/>
          </w:tcPr>
          <w:p w:rsidR="00AE30B2" w:rsidRPr="005E00AD" w:rsidRDefault="00AE30B2" w:rsidP="00830E30">
            <w:pPr>
              <w:jc w:val="center"/>
              <w:rPr>
                <w:rFonts w:ascii="Times New Roman" w:hAnsi="Times New Roman" w:cs="Times New Roman"/>
                <w:b/>
              </w:rPr>
            </w:pPr>
            <w:r w:rsidRPr="005E00AD">
              <w:rPr>
                <w:rFonts w:ascii="Times New Roman" w:hAnsi="Times New Roman" w:cs="Times New Roman"/>
                <w:b/>
              </w:rPr>
              <w:t>Tên mức</w:t>
            </w:r>
          </w:p>
        </w:tc>
        <w:tc>
          <w:tcPr>
            <w:tcW w:w="6946" w:type="dxa"/>
          </w:tcPr>
          <w:p w:rsidR="00AE30B2" w:rsidRPr="005E00AD" w:rsidRDefault="00AE30B2" w:rsidP="00830E30">
            <w:pPr>
              <w:jc w:val="center"/>
              <w:rPr>
                <w:rFonts w:ascii="Times New Roman" w:hAnsi="Times New Roman" w:cs="Times New Roman"/>
                <w:b/>
              </w:rPr>
            </w:pPr>
            <w:r w:rsidRPr="005E00AD">
              <w:rPr>
                <w:rFonts w:ascii="Times New Roman" w:hAnsi="Times New Roman" w:cs="Times New Roman"/>
                <w:b/>
              </w:rPr>
              <w:t>Mô tả</w:t>
            </w:r>
          </w:p>
        </w:tc>
      </w:tr>
      <w:tr w:rsidR="00AE30B2" w:rsidRPr="005E00AD" w:rsidTr="00830E30">
        <w:tc>
          <w:tcPr>
            <w:tcW w:w="2802" w:type="dxa"/>
          </w:tcPr>
          <w:p w:rsidR="00AE30B2" w:rsidRPr="005E00AD" w:rsidRDefault="00AE30B2" w:rsidP="00830E30">
            <w:pPr>
              <w:rPr>
                <w:rFonts w:ascii="Times New Roman" w:hAnsi="Times New Roman" w:cs="Times New Roman"/>
              </w:rPr>
            </w:pPr>
            <w:r w:rsidRPr="005D1C94">
              <w:rPr>
                <w:rFonts w:ascii="Times New Roman" w:hAnsi="Times New Roman" w:cs="Times New Roman"/>
                <w:b/>
              </w:rPr>
              <w:t xml:space="preserve">Mức 4: </w:t>
            </w:r>
            <w:r w:rsidRPr="005D1C94">
              <w:rPr>
                <w:rFonts w:ascii="Times New Roman" w:hAnsi="Times New Roman" w:cs="Times New Roman"/>
              </w:rPr>
              <w:t>Khái quát hóa chiến lược, giải pháp cho tình huống tổng thể</w:t>
            </w:r>
            <w:r>
              <w:rPr>
                <w:rFonts w:ascii="Times New Roman" w:hAnsi="Times New Roman" w:cs="Times New Roman"/>
              </w:rPr>
              <w:t>.</w:t>
            </w:r>
          </w:p>
        </w:tc>
        <w:tc>
          <w:tcPr>
            <w:tcW w:w="6946" w:type="dxa"/>
          </w:tcPr>
          <w:p w:rsidR="00AE30B2" w:rsidRPr="005E00AD" w:rsidRDefault="00AE30B2" w:rsidP="00830E30">
            <w:pPr>
              <w:jc w:val="both"/>
              <w:rPr>
                <w:rFonts w:ascii="Times New Roman" w:hAnsi="Times New Roman" w:cs="Times New Roman"/>
              </w:rPr>
            </w:pPr>
            <w:r>
              <w:rPr>
                <w:rFonts w:ascii="Times New Roman" w:hAnsi="Times New Roman" w:cs="Times New Roman"/>
              </w:rPr>
              <w:t>Học sinh bắt đầu tìm hiểu giải pháp, chiến lược để tạo ra giải pháp tổng thể để áp dụng cho một loạt tình huống có vấn đề; có thể khái quát hóa qua công thức, biểu tượng và áp dụng vào những tình huống tổng quát; có thể vận dụng giải pháp trong ngữ cảnh chưa gặp trước đó.</w:t>
            </w:r>
          </w:p>
        </w:tc>
      </w:tr>
      <w:tr w:rsidR="00AE30B2" w:rsidRPr="005E00AD" w:rsidTr="00830E30">
        <w:tc>
          <w:tcPr>
            <w:tcW w:w="2802" w:type="dxa"/>
          </w:tcPr>
          <w:p w:rsidR="00AE30B2" w:rsidRPr="005E00AD" w:rsidRDefault="00AE30B2" w:rsidP="00830E30">
            <w:pPr>
              <w:rPr>
                <w:rFonts w:ascii="Times New Roman" w:hAnsi="Times New Roman" w:cs="Times New Roman"/>
              </w:rPr>
            </w:pPr>
            <w:r w:rsidRPr="005D1C94">
              <w:rPr>
                <w:rFonts w:ascii="Times New Roman" w:hAnsi="Times New Roman" w:cs="Times New Roman"/>
                <w:b/>
              </w:rPr>
              <w:t xml:space="preserve">Mức 3: </w:t>
            </w:r>
            <w:r w:rsidRPr="005D1C94">
              <w:rPr>
                <w:rFonts w:ascii="Times New Roman" w:hAnsi="Times New Roman" w:cs="Times New Roman"/>
              </w:rPr>
              <w:t>Vận dụng quy trình, nguyên tắc để thực hiện giải pháp vấn đề</w:t>
            </w:r>
            <w:r>
              <w:rPr>
                <w:rFonts w:ascii="Times New Roman" w:hAnsi="Times New Roman" w:cs="Times New Roman"/>
              </w:rPr>
              <w:t>.</w:t>
            </w:r>
          </w:p>
        </w:tc>
        <w:tc>
          <w:tcPr>
            <w:tcW w:w="6946" w:type="dxa"/>
          </w:tcPr>
          <w:p w:rsidR="00AE30B2" w:rsidRPr="005E00AD" w:rsidRDefault="00AE30B2" w:rsidP="00830E30">
            <w:pPr>
              <w:jc w:val="both"/>
              <w:rPr>
                <w:rFonts w:ascii="Times New Roman" w:hAnsi="Times New Roman" w:cs="Times New Roman"/>
              </w:rPr>
            </w:pPr>
            <w:r>
              <w:rPr>
                <w:rFonts w:ascii="Times New Roman" w:hAnsi="Times New Roman" w:cs="Times New Roman"/>
              </w:rPr>
              <w:t>Học sinh chỉ ra qui trình, nguyên tắc làm cơ sở cho giải pháp vấn đề, nói, vẽ hình, lập bảng, tạo sơ đồ…để mô tả tiếp cận vấn đề; sử dụng thành thạo qui trình, nguyên tắc quen thuộc, bước đầu mở rộng quy trình cho vấn đề ít quen thuộc.</w:t>
            </w:r>
          </w:p>
        </w:tc>
      </w:tr>
      <w:tr w:rsidR="00AE30B2" w:rsidRPr="005E00AD" w:rsidTr="00830E30">
        <w:tc>
          <w:tcPr>
            <w:tcW w:w="2802" w:type="dxa"/>
          </w:tcPr>
          <w:p w:rsidR="00AE30B2" w:rsidRPr="005E00AD" w:rsidRDefault="00AE30B2" w:rsidP="00830E30">
            <w:pPr>
              <w:rPr>
                <w:rFonts w:ascii="Times New Roman" w:hAnsi="Times New Roman" w:cs="Times New Roman"/>
              </w:rPr>
            </w:pPr>
            <w:r w:rsidRPr="005D1C94">
              <w:rPr>
                <w:rFonts w:ascii="Times New Roman" w:hAnsi="Times New Roman" w:cs="Times New Roman"/>
                <w:b/>
              </w:rPr>
              <w:t xml:space="preserve">Mức 2: </w:t>
            </w:r>
            <w:r w:rsidRPr="005D1C94">
              <w:rPr>
                <w:rFonts w:ascii="Times New Roman" w:hAnsi="Times New Roman" w:cs="Times New Roman"/>
              </w:rPr>
              <w:t>Nhận thức mô hình, cấu trúc, qui trình cho vấn đề</w:t>
            </w:r>
            <w:r>
              <w:rPr>
                <w:rFonts w:ascii="Times New Roman" w:hAnsi="Times New Roman" w:cs="Times New Roman"/>
              </w:rPr>
              <w:t>.</w:t>
            </w:r>
          </w:p>
        </w:tc>
        <w:tc>
          <w:tcPr>
            <w:tcW w:w="6946" w:type="dxa"/>
          </w:tcPr>
          <w:p w:rsidR="00AE30B2" w:rsidRPr="005E00AD" w:rsidRDefault="00AE30B2" w:rsidP="00830E30">
            <w:pPr>
              <w:jc w:val="both"/>
              <w:rPr>
                <w:rFonts w:ascii="Times New Roman" w:hAnsi="Times New Roman" w:cs="Times New Roman"/>
              </w:rPr>
            </w:pPr>
            <w:r>
              <w:rPr>
                <w:rFonts w:ascii="Times New Roman" w:hAnsi="Times New Roman" w:cs="Times New Roman"/>
              </w:rPr>
              <w:t>Học sinh có thể nhận thức được một mô hình, cấu trúc qui trình nhưng không nêu được bản chất của nó; có thể vẽ hình, viết, mô tả bằng lời cách giải quyết vấn đề nhưng chưa đầy đủ; bước đầu biến đổi đôi chút các mô hình, qui trình có sẵn cho tình huống gần tương tự.</w:t>
            </w:r>
          </w:p>
        </w:tc>
      </w:tr>
      <w:tr w:rsidR="00AE30B2" w:rsidRPr="005E00AD" w:rsidTr="00830E30">
        <w:tc>
          <w:tcPr>
            <w:tcW w:w="2802" w:type="dxa"/>
          </w:tcPr>
          <w:p w:rsidR="00AE30B2" w:rsidRPr="005E00AD" w:rsidRDefault="00AE30B2" w:rsidP="00830E30">
            <w:pPr>
              <w:rPr>
                <w:rFonts w:ascii="Times New Roman" w:hAnsi="Times New Roman" w:cs="Times New Roman"/>
              </w:rPr>
            </w:pPr>
            <w:r w:rsidRPr="005D1C94">
              <w:rPr>
                <w:rFonts w:ascii="Times New Roman" w:hAnsi="Times New Roman" w:cs="Times New Roman"/>
                <w:b/>
              </w:rPr>
              <w:t xml:space="preserve">Mức 1: </w:t>
            </w:r>
            <w:r w:rsidRPr="005D1C94">
              <w:rPr>
                <w:rFonts w:ascii="Times New Roman" w:hAnsi="Times New Roman" w:cs="Times New Roman"/>
              </w:rPr>
              <w:t>Nhận dạng yếu tố</w:t>
            </w:r>
          </w:p>
        </w:tc>
        <w:tc>
          <w:tcPr>
            <w:tcW w:w="6946" w:type="dxa"/>
          </w:tcPr>
          <w:p w:rsidR="00AE30B2" w:rsidRPr="005E00AD" w:rsidRDefault="00AE30B2" w:rsidP="00830E30">
            <w:pPr>
              <w:jc w:val="both"/>
              <w:rPr>
                <w:rFonts w:ascii="Times New Roman" w:hAnsi="Times New Roman" w:cs="Times New Roman"/>
              </w:rPr>
            </w:pPr>
            <w:r>
              <w:rPr>
                <w:rFonts w:ascii="Times New Roman" w:hAnsi="Times New Roman" w:cs="Times New Roman"/>
              </w:rPr>
              <w:t>Học sinh có thể phân tích, nhận dạng được các thành phần, yếu tố khác nhau của nhiệm vụ nhưng không thực hiện bất kì hành động giải quyết vấn đề nào.</w:t>
            </w:r>
          </w:p>
        </w:tc>
      </w:tr>
    </w:tbl>
    <w:p w:rsidR="00AE30B2" w:rsidRDefault="00AE30B2" w:rsidP="00AE30B2">
      <w:pPr>
        <w:spacing w:after="0"/>
        <w:rPr>
          <w:rFonts w:ascii="Times New Roman" w:hAnsi="Times New Roman" w:cs="Times New Roman"/>
        </w:rPr>
      </w:pPr>
    </w:p>
    <w:p w:rsidR="00AE30B2" w:rsidRDefault="00AE30B2" w:rsidP="00AE30B2">
      <w:pPr>
        <w:spacing w:after="0"/>
        <w:rPr>
          <w:rFonts w:ascii="Times New Roman" w:hAnsi="Times New Roman" w:cs="Times New Roman"/>
        </w:rPr>
      </w:pPr>
      <w:r>
        <w:rPr>
          <w:rFonts w:ascii="Times New Roman" w:hAnsi="Times New Roman" w:cs="Times New Roman"/>
        </w:rPr>
        <w:t>- Ví dụ khi dạy nội dung lệnh lặp với số lần chưa biết trước của bài toán “Cần cộng bao nhiêu số tự nhiên đầu tiên (n=1,2,3,4,..) để ta nhận được tổng S nhỏ nhất lớn hơn 1000?</w:t>
      </w:r>
    </w:p>
    <w:tbl>
      <w:tblPr>
        <w:tblStyle w:val="TableGrid"/>
        <w:tblW w:w="9748" w:type="dxa"/>
        <w:tblLook w:val="04A0" w:firstRow="1" w:lastRow="0" w:firstColumn="1" w:lastColumn="0" w:noHBand="0" w:noVBand="1"/>
      </w:tblPr>
      <w:tblGrid>
        <w:gridCol w:w="2802"/>
        <w:gridCol w:w="6946"/>
      </w:tblGrid>
      <w:tr w:rsidR="00AE30B2" w:rsidRPr="005E00AD" w:rsidTr="00830E30">
        <w:tc>
          <w:tcPr>
            <w:tcW w:w="2802" w:type="dxa"/>
          </w:tcPr>
          <w:p w:rsidR="00AE30B2" w:rsidRPr="005E00AD" w:rsidRDefault="00AE30B2" w:rsidP="00830E30">
            <w:pPr>
              <w:jc w:val="center"/>
              <w:rPr>
                <w:rFonts w:ascii="Times New Roman" w:hAnsi="Times New Roman" w:cs="Times New Roman"/>
                <w:b/>
              </w:rPr>
            </w:pPr>
            <w:r w:rsidRPr="005E00AD">
              <w:rPr>
                <w:rFonts w:ascii="Times New Roman" w:hAnsi="Times New Roman" w:cs="Times New Roman"/>
                <w:b/>
              </w:rPr>
              <w:t>Tên mức</w:t>
            </w:r>
          </w:p>
        </w:tc>
        <w:tc>
          <w:tcPr>
            <w:tcW w:w="6946" w:type="dxa"/>
          </w:tcPr>
          <w:p w:rsidR="00AE30B2" w:rsidRPr="005E00AD" w:rsidRDefault="00AE30B2" w:rsidP="00830E30">
            <w:pPr>
              <w:jc w:val="center"/>
              <w:rPr>
                <w:rFonts w:ascii="Times New Roman" w:hAnsi="Times New Roman" w:cs="Times New Roman"/>
                <w:b/>
              </w:rPr>
            </w:pPr>
            <w:r w:rsidRPr="005E00AD">
              <w:rPr>
                <w:rFonts w:ascii="Times New Roman" w:hAnsi="Times New Roman" w:cs="Times New Roman"/>
                <w:b/>
              </w:rPr>
              <w:t>Mô tả</w:t>
            </w:r>
          </w:p>
        </w:tc>
      </w:tr>
      <w:tr w:rsidR="00AE30B2" w:rsidRPr="005E00AD" w:rsidTr="00830E30">
        <w:tc>
          <w:tcPr>
            <w:tcW w:w="2802" w:type="dxa"/>
          </w:tcPr>
          <w:p w:rsidR="00AE30B2" w:rsidRPr="005E00AD" w:rsidRDefault="00AE30B2" w:rsidP="00830E30">
            <w:pPr>
              <w:rPr>
                <w:rFonts w:ascii="Times New Roman" w:hAnsi="Times New Roman" w:cs="Times New Roman"/>
              </w:rPr>
            </w:pPr>
            <w:r w:rsidRPr="005D1C94">
              <w:rPr>
                <w:rFonts w:ascii="Times New Roman" w:hAnsi="Times New Roman" w:cs="Times New Roman"/>
                <w:b/>
              </w:rPr>
              <w:t xml:space="preserve">Mức 4: </w:t>
            </w:r>
            <w:r w:rsidRPr="005D1C94">
              <w:rPr>
                <w:rFonts w:ascii="Times New Roman" w:hAnsi="Times New Roman" w:cs="Times New Roman"/>
              </w:rPr>
              <w:t>Khái quát hóa chiến lược, giải pháp cho tình huống tổng thể</w:t>
            </w:r>
            <w:r>
              <w:rPr>
                <w:rFonts w:ascii="Times New Roman" w:hAnsi="Times New Roman" w:cs="Times New Roman"/>
              </w:rPr>
              <w:t>.</w:t>
            </w:r>
          </w:p>
        </w:tc>
        <w:tc>
          <w:tcPr>
            <w:tcW w:w="6946" w:type="dxa"/>
          </w:tcPr>
          <w:p w:rsidR="00AE30B2" w:rsidRPr="005E00AD" w:rsidRDefault="00AE30B2" w:rsidP="00830E30">
            <w:pPr>
              <w:jc w:val="both"/>
              <w:rPr>
                <w:rFonts w:ascii="Times New Roman" w:hAnsi="Times New Roman" w:cs="Times New Roman"/>
              </w:rPr>
            </w:pPr>
            <w:r>
              <w:rPr>
                <w:rFonts w:ascii="Times New Roman" w:hAnsi="Times New Roman" w:cs="Times New Roman"/>
              </w:rPr>
              <w:t>Viết được chương trình cho bài toán tương tự như: Với giá trị nào của n thì 1/n&lt;0.003, tính tổng các số nguyên từ 1-n, tính trung bình của n số thực hoặc những bài toán khác</w:t>
            </w:r>
          </w:p>
        </w:tc>
      </w:tr>
      <w:tr w:rsidR="00AE30B2" w:rsidRPr="005E00AD" w:rsidTr="00830E30">
        <w:tc>
          <w:tcPr>
            <w:tcW w:w="2802" w:type="dxa"/>
          </w:tcPr>
          <w:p w:rsidR="00AE30B2" w:rsidRPr="005E00AD" w:rsidRDefault="00AE30B2" w:rsidP="00830E30">
            <w:pPr>
              <w:rPr>
                <w:rFonts w:ascii="Times New Roman" w:hAnsi="Times New Roman" w:cs="Times New Roman"/>
              </w:rPr>
            </w:pPr>
            <w:r w:rsidRPr="005D1C94">
              <w:rPr>
                <w:rFonts w:ascii="Times New Roman" w:hAnsi="Times New Roman" w:cs="Times New Roman"/>
                <w:b/>
              </w:rPr>
              <w:t xml:space="preserve">Mức 3: </w:t>
            </w:r>
            <w:r w:rsidRPr="005D1C94">
              <w:rPr>
                <w:rFonts w:ascii="Times New Roman" w:hAnsi="Times New Roman" w:cs="Times New Roman"/>
              </w:rPr>
              <w:t>Vận dụng quy trình, nguyên tắc để thực hiện giải pháp vấn đề</w:t>
            </w:r>
            <w:r>
              <w:rPr>
                <w:rFonts w:ascii="Times New Roman" w:hAnsi="Times New Roman" w:cs="Times New Roman"/>
              </w:rPr>
              <w:t>.</w:t>
            </w:r>
          </w:p>
        </w:tc>
        <w:tc>
          <w:tcPr>
            <w:tcW w:w="6946" w:type="dxa"/>
          </w:tcPr>
          <w:p w:rsidR="00AE30B2" w:rsidRPr="005E00AD" w:rsidRDefault="00AE30B2" w:rsidP="00830E30">
            <w:pPr>
              <w:jc w:val="both"/>
              <w:rPr>
                <w:rFonts w:ascii="Times New Roman" w:hAnsi="Times New Roman" w:cs="Times New Roman"/>
              </w:rPr>
            </w:pPr>
            <w:r>
              <w:rPr>
                <w:rFonts w:ascii="Times New Roman" w:hAnsi="Times New Roman" w:cs="Times New Roman"/>
              </w:rPr>
              <w:t>Dựa vào thuật toán viết được chương trình hoàn chỉnh và chạy được chương trình</w:t>
            </w:r>
          </w:p>
        </w:tc>
      </w:tr>
      <w:tr w:rsidR="00AE30B2" w:rsidRPr="005E00AD" w:rsidTr="00830E30">
        <w:tc>
          <w:tcPr>
            <w:tcW w:w="2802" w:type="dxa"/>
          </w:tcPr>
          <w:p w:rsidR="00AE30B2" w:rsidRPr="005E00AD" w:rsidRDefault="00AE30B2" w:rsidP="00830E30">
            <w:pPr>
              <w:rPr>
                <w:rFonts w:ascii="Times New Roman" w:hAnsi="Times New Roman" w:cs="Times New Roman"/>
              </w:rPr>
            </w:pPr>
            <w:r w:rsidRPr="005D1C94">
              <w:rPr>
                <w:rFonts w:ascii="Times New Roman" w:hAnsi="Times New Roman" w:cs="Times New Roman"/>
                <w:b/>
              </w:rPr>
              <w:t xml:space="preserve">Mức 2: </w:t>
            </w:r>
            <w:r w:rsidRPr="005D1C94">
              <w:rPr>
                <w:rFonts w:ascii="Times New Roman" w:hAnsi="Times New Roman" w:cs="Times New Roman"/>
              </w:rPr>
              <w:t>Nhận thức mô hình, cấu trúc, qui trình cho vấn đề</w:t>
            </w:r>
            <w:r>
              <w:rPr>
                <w:rFonts w:ascii="Times New Roman" w:hAnsi="Times New Roman" w:cs="Times New Roman"/>
              </w:rPr>
              <w:t>.</w:t>
            </w:r>
          </w:p>
        </w:tc>
        <w:tc>
          <w:tcPr>
            <w:tcW w:w="6946" w:type="dxa"/>
          </w:tcPr>
          <w:p w:rsidR="00AE30B2" w:rsidRDefault="00AE30B2" w:rsidP="00830E30">
            <w:pPr>
              <w:jc w:val="both"/>
              <w:rPr>
                <w:rFonts w:ascii="Times New Roman" w:hAnsi="Times New Roman" w:cs="Times New Roman"/>
              </w:rPr>
            </w:pPr>
            <w:r>
              <w:rPr>
                <w:rFonts w:ascii="Times New Roman" w:hAnsi="Times New Roman" w:cs="Times New Roman"/>
              </w:rPr>
              <w:t>Xác định được điều kiện dừng: S&gt;1000</w:t>
            </w:r>
          </w:p>
          <w:p w:rsidR="00AE30B2" w:rsidRDefault="00AE30B2" w:rsidP="00830E30">
            <w:pPr>
              <w:jc w:val="both"/>
              <w:rPr>
                <w:rFonts w:ascii="Times New Roman" w:hAnsi="Times New Roman" w:cs="Times New Roman"/>
              </w:rPr>
            </w:pPr>
            <w:r>
              <w:rPr>
                <w:rFonts w:ascii="Times New Roman" w:hAnsi="Times New Roman" w:cs="Times New Roman"/>
              </w:rPr>
              <w:t>Xác định được điều kiện để hoạt động: S&lt;=1000</w:t>
            </w:r>
          </w:p>
          <w:p w:rsidR="00AE30B2" w:rsidRDefault="00AE30B2" w:rsidP="00830E30">
            <w:pPr>
              <w:jc w:val="both"/>
              <w:rPr>
                <w:rFonts w:ascii="Times New Roman" w:hAnsi="Times New Roman" w:cs="Times New Roman"/>
              </w:rPr>
            </w:pPr>
            <w:r>
              <w:rPr>
                <w:rFonts w:ascii="Times New Roman" w:hAnsi="Times New Roman" w:cs="Times New Roman"/>
              </w:rPr>
              <w:t>Xác định được câu lệnh cần phải thực hiện: n</w:t>
            </w:r>
            <w:r w:rsidRPr="00A819E5">
              <w:rPr>
                <w:rFonts w:ascii="Times New Roman" w:hAnsi="Times New Roman" w:cs="Times New Roman"/>
              </w:rPr>
              <w:sym w:font="Wingdings" w:char="F0DF"/>
            </w:r>
            <w:r>
              <w:rPr>
                <w:rFonts w:ascii="Times New Roman" w:hAnsi="Times New Roman" w:cs="Times New Roman"/>
              </w:rPr>
              <w:t>n+1; s</w:t>
            </w:r>
            <w:r w:rsidRPr="00A819E5">
              <w:rPr>
                <w:rFonts w:ascii="Times New Roman" w:hAnsi="Times New Roman" w:cs="Times New Roman"/>
              </w:rPr>
              <w:sym w:font="Wingdings" w:char="F0DF"/>
            </w:r>
            <w:r>
              <w:rPr>
                <w:rFonts w:ascii="Times New Roman" w:hAnsi="Times New Roman" w:cs="Times New Roman"/>
              </w:rPr>
              <w:t>s+n;</w:t>
            </w:r>
          </w:p>
          <w:p w:rsidR="00AE30B2" w:rsidRPr="005E00AD" w:rsidRDefault="00AE30B2" w:rsidP="00830E30">
            <w:pPr>
              <w:jc w:val="both"/>
              <w:rPr>
                <w:rFonts w:ascii="Times New Roman" w:hAnsi="Times New Roman" w:cs="Times New Roman"/>
              </w:rPr>
            </w:pPr>
            <w:r>
              <w:rPr>
                <w:rFonts w:ascii="Times New Roman" w:hAnsi="Times New Roman" w:cs="Times New Roman"/>
              </w:rPr>
              <w:t>Nêu được các bước của thuật toán để giải bài toán này</w:t>
            </w:r>
          </w:p>
        </w:tc>
      </w:tr>
      <w:tr w:rsidR="00AE30B2" w:rsidRPr="005E00AD" w:rsidTr="00830E30">
        <w:tc>
          <w:tcPr>
            <w:tcW w:w="2802" w:type="dxa"/>
          </w:tcPr>
          <w:p w:rsidR="00AE30B2" w:rsidRPr="005E00AD" w:rsidRDefault="00AE30B2" w:rsidP="00830E30">
            <w:pPr>
              <w:rPr>
                <w:rFonts w:ascii="Times New Roman" w:hAnsi="Times New Roman" w:cs="Times New Roman"/>
              </w:rPr>
            </w:pPr>
            <w:r w:rsidRPr="005D1C94">
              <w:rPr>
                <w:rFonts w:ascii="Times New Roman" w:hAnsi="Times New Roman" w:cs="Times New Roman"/>
                <w:b/>
              </w:rPr>
              <w:t xml:space="preserve">Mức 1: </w:t>
            </w:r>
            <w:r w:rsidRPr="005D1C94">
              <w:rPr>
                <w:rFonts w:ascii="Times New Roman" w:hAnsi="Times New Roman" w:cs="Times New Roman"/>
              </w:rPr>
              <w:t>Nhận dạng yếu tố</w:t>
            </w:r>
          </w:p>
        </w:tc>
        <w:tc>
          <w:tcPr>
            <w:tcW w:w="6946" w:type="dxa"/>
          </w:tcPr>
          <w:p w:rsidR="00AE30B2" w:rsidRDefault="00AE30B2" w:rsidP="00830E30">
            <w:pPr>
              <w:jc w:val="both"/>
              <w:rPr>
                <w:rFonts w:ascii="Times New Roman" w:hAnsi="Times New Roman" w:cs="Times New Roman"/>
              </w:rPr>
            </w:pPr>
            <w:r>
              <w:rPr>
                <w:rFonts w:ascii="Times New Roman" w:hAnsi="Times New Roman" w:cs="Times New Roman"/>
              </w:rPr>
              <w:t>Học sinh nhận dạng được các bài toán lặp với số lần chưa biết trước</w:t>
            </w:r>
          </w:p>
          <w:p w:rsidR="00AE30B2" w:rsidRPr="005E00AD" w:rsidRDefault="00AE30B2" w:rsidP="00830E30">
            <w:pPr>
              <w:jc w:val="both"/>
              <w:rPr>
                <w:rFonts w:ascii="Times New Roman" w:hAnsi="Times New Roman" w:cs="Times New Roman"/>
              </w:rPr>
            </w:pPr>
            <w:r>
              <w:rPr>
                <w:rFonts w:ascii="Times New Roman" w:hAnsi="Times New Roman" w:cs="Times New Roman"/>
              </w:rPr>
              <w:t>Hiểu được câu lệnh lặp While…do</w:t>
            </w:r>
          </w:p>
        </w:tc>
      </w:tr>
    </w:tbl>
    <w:p w:rsidR="00AE30B2" w:rsidRPr="005E00AD" w:rsidRDefault="00AE30B2" w:rsidP="00AE30B2">
      <w:pPr>
        <w:spacing w:after="0"/>
        <w:rPr>
          <w:rFonts w:ascii="Times New Roman" w:hAnsi="Times New Roman" w:cs="Times New Roman"/>
        </w:rPr>
      </w:pPr>
    </w:p>
    <w:p w:rsidR="00A73F4A" w:rsidRPr="00AE30B2" w:rsidRDefault="00A73F4A" w:rsidP="00AE30B2">
      <w:bookmarkStart w:id="0" w:name="_GoBack"/>
      <w:bookmarkEnd w:id="0"/>
    </w:p>
    <w:sectPr w:rsidR="00A73F4A" w:rsidRPr="00AE3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26"/>
    <w:rsid w:val="00673826"/>
    <w:rsid w:val="00A73F4A"/>
    <w:rsid w:val="00AE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2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82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2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82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HOAHONG</dc:creator>
  <cp:lastModifiedBy>HOAHONG</cp:lastModifiedBy>
  <cp:revision>2</cp:revision>
  <dcterms:created xsi:type="dcterms:W3CDTF">2021-03-31T14:32:00Z</dcterms:created>
  <dcterms:modified xsi:type="dcterms:W3CDTF">2021-03-31T14:32:00Z</dcterms:modified>
</cp:coreProperties>
</file>